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05DC7" w14:textId="77777777" w:rsidR="00F14939" w:rsidRDefault="00F14939"/>
    <w:tbl>
      <w:tblPr>
        <w:tblW w:w="9931" w:type="dxa"/>
        <w:tblInd w:w="197" w:type="dxa"/>
        <w:tblBorders>
          <w:top w:val="single" w:sz="4" w:space="0" w:color="auto"/>
          <w:left w:val="single" w:sz="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1"/>
      </w:tblGrid>
      <w:tr w:rsidR="00250140" w:rsidRPr="00AC3726" w14:paraId="0EA05DC9" w14:textId="77777777" w:rsidTr="00072B45">
        <w:trPr>
          <w:cantSplit/>
          <w:trHeight w:val="569"/>
        </w:trPr>
        <w:tc>
          <w:tcPr>
            <w:tcW w:w="9931" w:type="dxa"/>
            <w:tcBorders>
              <w:bottom w:val="single" w:sz="24" w:space="0" w:color="auto"/>
            </w:tcBorders>
            <w:shd w:val="pct10" w:color="auto" w:fill="FFFFFF"/>
            <w:vAlign w:val="center"/>
          </w:tcPr>
          <w:p w14:paraId="0FC1E084" w14:textId="77777777" w:rsidR="00172761" w:rsidRPr="00172761" w:rsidRDefault="00172761" w:rsidP="00172761">
            <w:pPr>
              <w:spacing w:after="0" w:line="240" w:lineRule="auto"/>
              <w:jc w:val="center"/>
              <w:rPr>
                <w:rFonts w:eastAsia="MS Gothic"/>
                <w:b/>
                <w:iCs/>
                <w:lang w:val="fr-FR"/>
              </w:rPr>
            </w:pPr>
          </w:p>
          <w:p w14:paraId="0EA05DC8" w14:textId="4ED56ECB" w:rsidR="00A0683A" w:rsidRPr="00BD7621" w:rsidRDefault="005441A8" w:rsidP="00BF1B3A">
            <w:pPr>
              <w:jc w:val="center"/>
              <w:rPr>
                <w:rFonts w:eastAsia="MS Gothic"/>
                <w:b/>
                <w:iCs/>
                <w:sz w:val="36"/>
              </w:rPr>
            </w:pPr>
            <w:r w:rsidRPr="00BD7621">
              <w:rPr>
                <w:rFonts w:eastAsia="MS Gothic"/>
                <w:b/>
                <w:iCs/>
                <w:sz w:val="36"/>
              </w:rPr>
              <w:t>PDE Patch Tool for Mac OS X 10.</w:t>
            </w:r>
            <w:r w:rsidR="00BF1B3A">
              <w:rPr>
                <w:rFonts w:eastAsia="MS Gothic"/>
                <w:b/>
                <w:iCs/>
                <w:sz w:val="36"/>
              </w:rPr>
              <w:t>10</w:t>
            </w:r>
            <w:r w:rsidR="004306CD" w:rsidRPr="00BD7621">
              <w:rPr>
                <w:rFonts w:eastAsia="MS Gothic"/>
                <w:b/>
                <w:iCs/>
                <w:sz w:val="36"/>
              </w:rPr>
              <w:t xml:space="preserve"> </w:t>
            </w:r>
          </w:p>
        </w:tc>
      </w:tr>
    </w:tbl>
    <w:p w14:paraId="0EA05DCA" w14:textId="77777777" w:rsidR="00250140" w:rsidRPr="00BD7621" w:rsidRDefault="00250140"/>
    <w:p w14:paraId="0EA05DCB" w14:textId="77777777" w:rsidR="00250140" w:rsidRPr="00AF61CB" w:rsidRDefault="00250140" w:rsidP="00250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Overview</w:t>
      </w:r>
    </w:p>
    <w:p w14:paraId="19AFCA88" w14:textId="26A1D33E" w:rsidR="00622F6C" w:rsidRDefault="005441A8" w:rsidP="00DE7F83">
      <w:r>
        <w:t xml:space="preserve">Apple </w:t>
      </w:r>
      <w:r w:rsidR="00622F6C">
        <w:t xml:space="preserve">has </w:t>
      </w:r>
      <w:r w:rsidR="00037456">
        <w:t>included a</w:t>
      </w:r>
      <w:r>
        <w:t xml:space="preserve"> security layer in</w:t>
      </w:r>
      <w:r w:rsidR="00037456">
        <w:t xml:space="preserve"> the recently released</w:t>
      </w:r>
      <w:r>
        <w:t xml:space="preserve"> Mac OS X 10.</w:t>
      </w:r>
      <w:r w:rsidR="00BF1B3A">
        <w:t>10</w:t>
      </w:r>
      <w:r w:rsidR="00622F6C">
        <w:t xml:space="preserve"> (“</w:t>
      </w:r>
      <w:r w:rsidR="00BF1B3A">
        <w:t>Yosemite</w:t>
      </w:r>
      <w:r w:rsidR="00622F6C">
        <w:t>”)</w:t>
      </w:r>
      <w:r>
        <w:t xml:space="preserve">. </w:t>
      </w:r>
      <w:r w:rsidR="00622F6C">
        <w:t>T</w:t>
      </w:r>
      <w:r w:rsidR="00121DC5">
        <w:t xml:space="preserve">he </w:t>
      </w:r>
      <w:r w:rsidR="0053247E">
        <w:t>added security</w:t>
      </w:r>
      <w:r w:rsidR="00C40A4E">
        <w:t xml:space="preserve"> restricts the available feature sets</w:t>
      </w:r>
      <w:r w:rsidR="0053247E">
        <w:t xml:space="preserve"> </w:t>
      </w:r>
      <w:r w:rsidR="0053247E" w:rsidRPr="00C40A4E">
        <w:rPr>
          <w:color w:val="000000" w:themeColor="text1"/>
        </w:rPr>
        <w:t xml:space="preserve">of </w:t>
      </w:r>
      <w:r w:rsidR="0053247E">
        <w:t xml:space="preserve">the KYOCERA Mac Driver </w:t>
      </w:r>
      <w:r w:rsidR="005601C9">
        <w:t xml:space="preserve">installed </w:t>
      </w:r>
      <w:r w:rsidR="0053247E">
        <w:t>on Macs running OS X 10.</w:t>
      </w:r>
      <w:r w:rsidR="00BF1B3A">
        <w:t>10</w:t>
      </w:r>
      <w:r w:rsidR="0053247E" w:rsidRPr="00C40A4E">
        <w:rPr>
          <w:color w:val="000000" w:themeColor="text1"/>
        </w:rPr>
        <w:t xml:space="preserve">. </w:t>
      </w:r>
      <w:r w:rsidR="0053247E">
        <w:t xml:space="preserve">Specifically, the added security </w:t>
      </w:r>
      <w:r w:rsidR="00622F6C">
        <w:t>prevents</w:t>
      </w:r>
      <w:r>
        <w:t xml:space="preserve"> </w:t>
      </w:r>
      <w:r w:rsidR="00622F6C">
        <w:t xml:space="preserve">the </w:t>
      </w:r>
      <w:r>
        <w:t>loading of Print Dialog Extensions (PDEs) that are not compatible</w:t>
      </w:r>
      <w:r w:rsidR="00622F6C">
        <w:t xml:space="preserve"> with</w:t>
      </w:r>
      <w:r>
        <w:t xml:space="preserve"> sandboxed applications such as TextEdit</w:t>
      </w:r>
      <w:r w:rsidR="00C22A05">
        <w:t xml:space="preserve"> </w:t>
      </w:r>
      <w:r w:rsidR="00622F6C">
        <w:t>and apps downloaded from the Mac App Store</w:t>
      </w:r>
      <w:r>
        <w:t xml:space="preserve">. </w:t>
      </w:r>
      <w:r w:rsidR="005601C9">
        <w:t>A patch can be applied to correct this issue.</w:t>
      </w:r>
    </w:p>
    <w:p w14:paraId="14A5F85D" w14:textId="4A7C5E90" w:rsidR="00761407" w:rsidRDefault="00801805" w:rsidP="00172761">
      <w:r>
        <w:t>Many applications on the Mac are sandboxed, which means that the application is restricted from accessing various operating system resources. Sandboxing is a well-established security approach in iOS apps</w:t>
      </w:r>
      <w:r w:rsidR="00172761">
        <w:t xml:space="preserve"> that is now being implemented in applications on the Mac</w:t>
      </w:r>
      <w:r>
        <w:t xml:space="preserve">.  </w:t>
      </w:r>
    </w:p>
    <w:p w14:paraId="5F245446" w14:textId="2508FC08" w:rsidR="00172761" w:rsidRDefault="00172761" w:rsidP="00BF1B3A">
      <w:r>
        <w:t>PDE Patch Tool for Mac OS X 10.</w:t>
      </w:r>
      <w:r w:rsidR="00BF1B3A">
        <w:t>10</w:t>
      </w:r>
      <w:r>
        <w:t xml:space="preserve"> updates these PDEs to be sandbox-compatible</w:t>
      </w:r>
      <w:r w:rsidR="005601C9">
        <w:t xml:space="preserve"> in the latest OS X operating system</w:t>
      </w:r>
      <w:r>
        <w:t xml:space="preserve">. </w:t>
      </w:r>
    </w:p>
    <w:p w14:paraId="5C7D7504" w14:textId="057FAFFD" w:rsidR="00172761" w:rsidRPr="00AF61CB" w:rsidRDefault="005601C9" w:rsidP="00DE7F83">
      <w:pPr>
        <w:rPr>
          <w:b/>
          <w:sz w:val="28"/>
          <w:szCs w:val="28"/>
        </w:rPr>
      </w:pPr>
      <w:r>
        <w:rPr>
          <w:b/>
          <w:sz w:val="28"/>
          <w:szCs w:val="28"/>
        </w:rPr>
        <w:t>Encountering the</w:t>
      </w:r>
      <w:r w:rsidR="00DE7F83">
        <w:rPr>
          <w:b/>
          <w:sz w:val="28"/>
          <w:szCs w:val="28"/>
        </w:rPr>
        <w:t xml:space="preserve"> PDE </w:t>
      </w:r>
      <w:r>
        <w:rPr>
          <w:b/>
          <w:sz w:val="28"/>
          <w:szCs w:val="28"/>
        </w:rPr>
        <w:t>Issue</w:t>
      </w:r>
    </w:p>
    <w:p w14:paraId="111F5038" w14:textId="16327451" w:rsidR="00AF6D3F" w:rsidRDefault="00AF6D3F" w:rsidP="000B4388">
      <w:r>
        <w:t xml:space="preserve">When </w:t>
      </w:r>
      <w:r w:rsidR="009B116D">
        <w:t xml:space="preserve">a user </w:t>
      </w:r>
      <w:r>
        <w:t>attempt</w:t>
      </w:r>
      <w:r w:rsidR="009B116D">
        <w:t>s</w:t>
      </w:r>
      <w:r>
        <w:t xml:space="preserve"> to print </w:t>
      </w:r>
      <w:r w:rsidR="009B116D">
        <w:t>a file associated with</w:t>
      </w:r>
      <w:r>
        <w:t xml:space="preserve"> a sandboxed application, </w:t>
      </w:r>
      <w:r w:rsidR="000B4388">
        <w:t>any P</w:t>
      </w:r>
      <w:r>
        <w:t xml:space="preserve">DEs </w:t>
      </w:r>
      <w:r w:rsidR="000B4388">
        <w:t xml:space="preserve">that </w:t>
      </w:r>
      <w:r>
        <w:t>are not sandbox-compatible will be crossed out</w:t>
      </w:r>
      <w:r w:rsidR="00C6412C">
        <w:t xml:space="preserve"> in the driver UI</w:t>
      </w:r>
      <w:bookmarkStart w:id="0" w:name="_GoBack"/>
      <w:bookmarkEnd w:id="0"/>
      <w:r>
        <w:t>:</w:t>
      </w:r>
    </w:p>
    <w:p w14:paraId="692A2657" w14:textId="1A02A78C" w:rsidR="00AF6D3F" w:rsidRDefault="00AF6D3F" w:rsidP="00AF6D3F">
      <w:pPr>
        <w:jc w:val="center"/>
      </w:pPr>
      <w:r>
        <w:rPr>
          <w:noProof/>
          <w:lang w:eastAsia="ja-JP" w:bidi="he-IL"/>
        </w:rPr>
        <w:drawing>
          <wp:inline distT="0" distB="0" distL="0" distR="0" wp14:anchorId="7F6D0AAB" wp14:editId="19585C9F">
            <wp:extent cx="2021760" cy="2943360"/>
            <wp:effectExtent l="0" t="0" r="93345" b="66675"/>
            <wp:docPr id="5" name="Picture 5" descr="C:\Users\pwallace\Desktop\df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wallace\Desktop\dfg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760" cy="294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14300" dist="1143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10DB92A" w14:textId="77777777" w:rsidR="00AF6D3F" w:rsidRDefault="00AF6D3F" w:rsidP="00622F6C"/>
    <w:p w14:paraId="5161666B" w14:textId="16520196" w:rsidR="00AF6D3F" w:rsidRDefault="00AF6D3F" w:rsidP="00A165AA">
      <w:r>
        <w:t xml:space="preserve">When attempting to </w:t>
      </w:r>
      <w:r w:rsidR="00A165AA">
        <w:t xml:space="preserve">open the settings page for </w:t>
      </w:r>
      <w:r>
        <w:t>an incompatible PDE, the following message will appear:</w:t>
      </w:r>
    </w:p>
    <w:p w14:paraId="29AF017A" w14:textId="3FB7F2E9" w:rsidR="00622F6C" w:rsidRPr="001A4F33" w:rsidRDefault="00AF6D3F" w:rsidP="00AF6D3F">
      <w:pPr>
        <w:jc w:val="center"/>
      </w:pPr>
      <w:r>
        <w:rPr>
          <w:noProof/>
          <w:lang w:eastAsia="ja-JP" w:bidi="he-IL"/>
        </w:rPr>
        <w:drawing>
          <wp:inline distT="0" distB="0" distL="0" distR="0" wp14:anchorId="1D24456A" wp14:editId="5C4046CF">
            <wp:extent cx="3314520" cy="1249200"/>
            <wp:effectExtent l="38100" t="38100" r="210185" b="217805"/>
            <wp:docPr id="4" name="Picture 4" descr="C:\Users\pwallace\Desktop\rj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wallace\Desktop\rjty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520" cy="124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14300" dist="1143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818A35C" w14:textId="67308F86" w:rsidR="005D0385" w:rsidRPr="005D0385" w:rsidRDefault="005D0385" w:rsidP="00EF42B3">
      <w:r>
        <w:t>To fix this issue, the PDE Patch Tool for Mac OS X 10.</w:t>
      </w:r>
      <w:r w:rsidR="00EF42B3">
        <w:t>10</w:t>
      </w:r>
      <w:r>
        <w:t xml:space="preserve"> must be applied.</w:t>
      </w:r>
    </w:p>
    <w:p w14:paraId="03AB1D25" w14:textId="143FFF6E" w:rsidR="005D0385" w:rsidRPr="001A4F33" w:rsidRDefault="005D0385" w:rsidP="005D0385">
      <w:pPr>
        <w:rPr>
          <w:b/>
          <w:sz w:val="28"/>
          <w:szCs w:val="28"/>
        </w:rPr>
      </w:pPr>
      <w:r>
        <w:rPr>
          <w:b/>
          <w:sz w:val="28"/>
          <w:szCs w:val="28"/>
        </w:rPr>
        <w:t>Obtaining the Patch</w:t>
      </w:r>
    </w:p>
    <w:p w14:paraId="359BAF77" w14:textId="11965C29" w:rsidR="009A47CD" w:rsidRDefault="005D0385" w:rsidP="00BF1B3A">
      <w:r>
        <w:t>The PDE Patch Tool for Mac OS X 10.</w:t>
      </w:r>
      <w:r w:rsidR="00BF1B3A">
        <w:t>10</w:t>
      </w:r>
      <w:r>
        <w:t xml:space="preserve"> </w:t>
      </w:r>
      <w:r w:rsidR="00537FE4">
        <w:t>should accompany this document. If you are having trouble locating the tool, contact your sales company representative.</w:t>
      </w:r>
    </w:p>
    <w:p w14:paraId="3CCEF8AB" w14:textId="0CAA2520" w:rsidR="00622F6C" w:rsidRPr="001A4F33" w:rsidRDefault="005601C9" w:rsidP="005D0385">
      <w:pPr>
        <w:rPr>
          <w:b/>
          <w:sz w:val="28"/>
          <w:szCs w:val="28"/>
        </w:rPr>
      </w:pPr>
      <w:r>
        <w:rPr>
          <w:b/>
          <w:sz w:val="28"/>
          <w:szCs w:val="28"/>
        </w:rPr>
        <w:t>Applying the Patch</w:t>
      </w:r>
    </w:p>
    <w:p w14:paraId="48B895FC" w14:textId="7AB6F10F" w:rsidR="001A4F33" w:rsidRPr="00247667" w:rsidRDefault="005601C9" w:rsidP="00BF1B3A">
      <w:pPr>
        <w:spacing w:after="120"/>
        <w:rPr>
          <w:i/>
          <w:iCs/>
        </w:rPr>
      </w:pPr>
      <w:r w:rsidRPr="00247667">
        <w:t xml:space="preserve">The </w:t>
      </w:r>
      <w:r w:rsidR="001A4F33" w:rsidRPr="00247667">
        <w:t>PDE Patch Tool for Mac OS X 10.</w:t>
      </w:r>
      <w:r w:rsidR="00BF1B3A">
        <w:t>10</w:t>
      </w:r>
      <w:r w:rsidR="001A4F33" w:rsidRPr="00247667">
        <w:t xml:space="preserve"> modifies </w:t>
      </w:r>
      <w:r w:rsidRPr="00247667">
        <w:t>the preferences</w:t>
      </w:r>
      <w:r w:rsidR="001A4F33" w:rsidRPr="00247667">
        <w:t xml:space="preserve"> </w:t>
      </w:r>
      <w:r w:rsidRPr="00247667">
        <w:t xml:space="preserve">list </w:t>
      </w:r>
      <w:r w:rsidR="001A4F33" w:rsidRPr="00247667">
        <w:t>for each PDE in</w:t>
      </w:r>
      <w:r w:rsidRPr="00247667">
        <w:t xml:space="preserve"> the KYOCERA Mac Driver.</w:t>
      </w:r>
    </w:p>
    <w:p w14:paraId="66FF7700" w14:textId="71B0DF7A" w:rsidR="00BD7621" w:rsidRPr="00247667" w:rsidRDefault="00BD7621" w:rsidP="00A23D0C">
      <w:pPr>
        <w:spacing w:line="360" w:lineRule="auto"/>
        <w:rPr>
          <w:rFonts w:eastAsia="Times New Roman" w:cs="Tahoma"/>
          <w:color w:val="000000"/>
        </w:rPr>
      </w:pPr>
      <w:r w:rsidRPr="00247667">
        <w:rPr>
          <w:rFonts w:eastAsia="Times New Roman" w:cs="Tahoma"/>
          <w:color w:val="000000"/>
        </w:rPr>
        <w:t>Download the PDE Patch Tool installer (a .dmg file) to your desktop. The installer must be downloaded and run on each desktop computer that requires updating; the tool can't be applied to desktop computers remotely.</w:t>
      </w:r>
      <w:r w:rsidRPr="00247667">
        <w:rPr>
          <w:rFonts w:eastAsia="Times New Roman" w:cs="Tahoma"/>
          <w:color w:val="000000"/>
        </w:rPr>
        <w:br/>
        <w:t>Double-click the installer, and then follow the on-screen instructions.</w:t>
      </w:r>
    </w:p>
    <w:p w14:paraId="4715B8D1" w14:textId="275FF994" w:rsidR="009E7C1D" w:rsidRDefault="009E7C1D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br w:type="page"/>
      </w:r>
    </w:p>
    <w:p w14:paraId="5A194D7C" w14:textId="7185282B" w:rsidR="001A4F33" w:rsidRPr="001A4F33" w:rsidRDefault="001A4F33" w:rsidP="00A23D0C">
      <w:pPr>
        <w:spacing w:line="360" w:lineRule="auto"/>
      </w:pPr>
      <w:r w:rsidRPr="001A4F33">
        <w:lastRenderedPageBreak/>
        <w:t xml:space="preserve">When running the tool, the following </w:t>
      </w:r>
      <w:r w:rsidR="00AF6D3F">
        <w:t xml:space="preserve">confirmation </w:t>
      </w:r>
      <w:r w:rsidRPr="001A4F33">
        <w:t>dialog will appear:</w:t>
      </w:r>
    </w:p>
    <w:p w14:paraId="413621FD" w14:textId="20BF0090" w:rsidR="00622F6C" w:rsidRDefault="00651339" w:rsidP="00AF6D3F">
      <w:pPr>
        <w:jc w:val="center"/>
        <w:rPr>
          <w:lang w:val="de-DE"/>
        </w:rPr>
      </w:pPr>
      <w:r>
        <w:rPr>
          <w:noProof/>
          <w:lang w:eastAsia="ja-JP" w:bidi="he-IL"/>
        </w:rPr>
        <w:drawing>
          <wp:inline distT="0" distB="0" distL="0" distR="0" wp14:anchorId="5E5B0DD5" wp14:editId="3A07C4B5">
            <wp:extent cx="4572000" cy="3638550"/>
            <wp:effectExtent l="0" t="0" r="114300" b="114300"/>
            <wp:docPr id="1" name="Picture 1" descr="C:\Users\pwallace\Desktop\PDEPatchTool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wallace\Desktop\PDEPatchTool.tif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762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3FCABFE" w14:textId="425890BA" w:rsidR="00AF6D3F" w:rsidRDefault="00537FE4" w:rsidP="00622F6C">
      <w:r w:rsidRPr="00537FE4">
        <w:t xml:space="preserve">Press </w:t>
      </w:r>
      <w:r w:rsidRPr="00537FE4">
        <w:rPr>
          <w:b/>
          <w:bCs/>
        </w:rPr>
        <w:t>Continue</w:t>
      </w:r>
      <w:r w:rsidRPr="00537FE4">
        <w:t xml:space="preserve"> to update the preference files for the relevant plugins.</w:t>
      </w:r>
    </w:p>
    <w:p w14:paraId="0104CEF7" w14:textId="3EF68D16" w:rsidR="00A20F17" w:rsidRDefault="00A20F17" w:rsidP="00622F6C">
      <w:r>
        <w:t>Once the patch has been applied, the computer must be restarted in order for the changes to take effect.</w:t>
      </w:r>
    </w:p>
    <w:p w14:paraId="61AD2DEA" w14:textId="77777777" w:rsidR="00DE7F83" w:rsidRPr="00537FE4" w:rsidRDefault="00DE7F83" w:rsidP="00622F6C"/>
    <w:p w14:paraId="54C2BE0D" w14:textId="11FCCE45" w:rsidR="00622F6C" w:rsidRPr="00E356D1" w:rsidRDefault="00E356D1" w:rsidP="00622F6C">
      <w:pPr>
        <w:rPr>
          <w:b/>
          <w:sz w:val="28"/>
          <w:szCs w:val="28"/>
        </w:rPr>
      </w:pPr>
      <w:r w:rsidRPr="00E356D1">
        <w:rPr>
          <w:b/>
          <w:sz w:val="28"/>
          <w:szCs w:val="28"/>
        </w:rPr>
        <w:t>Notes</w:t>
      </w:r>
    </w:p>
    <w:p w14:paraId="33B57775" w14:textId="15BEFEBB" w:rsidR="00E356D1" w:rsidRPr="00247667" w:rsidRDefault="00E356D1" w:rsidP="00BF1B3A">
      <w:r w:rsidRPr="00247667">
        <w:t>The PDE Patch Tool for Mac OS X 10.</w:t>
      </w:r>
      <w:r w:rsidR="00BF1B3A">
        <w:t>10</w:t>
      </w:r>
      <w:r w:rsidRPr="00247667">
        <w:t xml:space="preserve"> will only </w:t>
      </w:r>
      <w:r w:rsidR="00E57C95" w:rsidRPr="00247667">
        <w:t xml:space="preserve">change relevant PDEs </w:t>
      </w:r>
      <w:r w:rsidRPr="00247667">
        <w:t>on OS X 10.</w:t>
      </w:r>
      <w:r w:rsidR="00BF1B3A">
        <w:t>10</w:t>
      </w:r>
      <w:r w:rsidR="00E57C95" w:rsidRPr="00247667">
        <w:t xml:space="preserve"> operating systems. If the PDEs have already been updated, this is detected by the tool and the user is informed accordingly.</w:t>
      </w:r>
    </w:p>
    <w:p w14:paraId="4E01DC14" w14:textId="53B48CA2" w:rsidR="00622F6C" w:rsidRPr="00247667" w:rsidRDefault="00E356D1" w:rsidP="00E356D1">
      <w:r w:rsidRPr="00247667">
        <w:t xml:space="preserve">Running the tool on a different OS X operating system will not affect any PDEs on that system. </w:t>
      </w:r>
    </w:p>
    <w:p w14:paraId="567936A5" w14:textId="77777777" w:rsidR="00DE7F83" w:rsidRDefault="00E356D1" w:rsidP="00BD7621">
      <w:r w:rsidRPr="00247667">
        <w:t xml:space="preserve">If the patch is not applied, the print driver </w:t>
      </w:r>
      <w:r w:rsidR="00C40A4E" w:rsidRPr="00247667">
        <w:t xml:space="preserve">with basic options </w:t>
      </w:r>
      <w:r w:rsidRPr="00247667">
        <w:t>is still usable, but all of the KYOCERA PDEs will remain disabled.</w:t>
      </w:r>
    </w:p>
    <w:p w14:paraId="3AF9B14F" w14:textId="77777777" w:rsidR="00DE7F83" w:rsidRDefault="00DE7F83" w:rsidP="00DE7F83"/>
    <w:p w14:paraId="3808A0B7" w14:textId="77777777" w:rsidR="00A86FE5" w:rsidRDefault="00A86FE5" w:rsidP="00A86FE5">
      <w:pPr>
        <w:rPr>
          <w:b/>
          <w:sz w:val="28"/>
          <w:szCs w:val="28"/>
        </w:rPr>
      </w:pPr>
    </w:p>
    <w:p w14:paraId="3E0A602D" w14:textId="77777777" w:rsidR="00A86FE5" w:rsidRDefault="00A86FE5" w:rsidP="00A86FE5">
      <w:pPr>
        <w:rPr>
          <w:b/>
          <w:sz w:val="28"/>
          <w:szCs w:val="28"/>
        </w:rPr>
      </w:pPr>
    </w:p>
    <w:p w14:paraId="1813E6C4" w14:textId="37F11D95" w:rsidR="00DE7F83" w:rsidRPr="00E356D1" w:rsidRDefault="00DE7F83" w:rsidP="00A86FE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Additional Is</w:t>
      </w:r>
      <w:r w:rsidRPr="00E356D1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ues</w:t>
      </w:r>
    </w:p>
    <w:p w14:paraId="7A14E015" w14:textId="4E364D8F" w:rsidR="00902B3A" w:rsidRDefault="00AE4D38" w:rsidP="00AE4D38">
      <w:r>
        <w:t>There are a few known issues with KYOCERA Mac Driver installed on Mac OS X 10.10 (“Yosemite”).</w:t>
      </w:r>
    </w:p>
    <w:p w14:paraId="4E88A71F" w14:textId="5C647471" w:rsidR="00DE7F83" w:rsidRDefault="00A86FE5" w:rsidP="00902B3A">
      <w:r>
        <w:t>The README file appears in Portuguese, no matter what language is set in the OS:</w:t>
      </w:r>
    </w:p>
    <w:p w14:paraId="3134BE17" w14:textId="2613998B" w:rsidR="00DE7F83" w:rsidRDefault="00A86FE5" w:rsidP="00A86FE5">
      <w:pPr>
        <w:jc w:val="center"/>
      </w:pPr>
      <w:r>
        <w:rPr>
          <w:noProof/>
          <w:lang w:eastAsia="ja-JP" w:bidi="he-IL"/>
        </w:rPr>
        <w:drawing>
          <wp:inline distT="0" distB="0" distL="0" distR="0" wp14:anchorId="1109DF70" wp14:editId="57418912">
            <wp:extent cx="4427640" cy="3128040"/>
            <wp:effectExtent l="0" t="0" r="0" b="0"/>
            <wp:docPr id="3" name="Picture 3" descr="C:\Users\pwallace\Desktop\read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wallace\Desktop\readm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640" cy="31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40AEC" w14:textId="027E7636" w:rsidR="00902B3A" w:rsidRDefault="00902B3A" w:rsidP="00AE4D38">
      <w:r>
        <w:t>The End User License Agreement (EULA) appears in Portuguese</w:t>
      </w:r>
      <w:r w:rsidR="00AE4D38">
        <w:t xml:space="preserve"> as well</w:t>
      </w:r>
      <w:r>
        <w:t>, no matter what language is set in the OS:</w:t>
      </w:r>
    </w:p>
    <w:p w14:paraId="0A940389" w14:textId="77777777" w:rsidR="00902B3A" w:rsidRDefault="00902B3A" w:rsidP="00902B3A">
      <w:pPr>
        <w:jc w:val="center"/>
      </w:pPr>
      <w:r>
        <w:rPr>
          <w:noProof/>
          <w:lang w:eastAsia="ja-JP" w:bidi="he-IL"/>
        </w:rPr>
        <w:drawing>
          <wp:inline distT="0" distB="0" distL="0" distR="0" wp14:anchorId="6B5865B9" wp14:editId="08345102">
            <wp:extent cx="4427640" cy="3128040"/>
            <wp:effectExtent l="0" t="0" r="0" b="0"/>
            <wp:docPr id="2" name="Picture 2" descr="C:\Users\pwallace\Desktop\licen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wallace\Desktop\license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640" cy="31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4688E" w14:textId="2C712E00" w:rsidR="00902B3A" w:rsidRDefault="00E356D1" w:rsidP="00DF65CF">
      <w:r w:rsidRPr="00247667">
        <w:lastRenderedPageBreak/>
        <w:t xml:space="preserve"> </w:t>
      </w:r>
      <w:r w:rsidR="00902B3A">
        <w:t xml:space="preserve">Also, the </w:t>
      </w:r>
      <w:r w:rsidR="00E83023">
        <w:t>UI</w:t>
      </w:r>
      <w:r w:rsidR="00902B3A">
        <w:t xml:space="preserve"> </w:t>
      </w:r>
      <w:r w:rsidR="00E83023">
        <w:t>display can become</w:t>
      </w:r>
      <w:r w:rsidR="00902B3A">
        <w:t xml:space="preserve"> corrupted</w:t>
      </w:r>
      <w:r w:rsidR="00902B3A" w:rsidRPr="00902B3A">
        <w:t xml:space="preserve"> when selecting </w:t>
      </w:r>
      <w:r w:rsidR="00E83023">
        <w:t xml:space="preserve">a </w:t>
      </w:r>
      <w:r w:rsidR="00902B3A" w:rsidRPr="00902B3A">
        <w:t xml:space="preserve">PDE </w:t>
      </w:r>
      <w:r w:rsidR="00E83023">
        <w:t>for</w:t>
      </w:r>
      <w:r w:rsidR="00902B3A" w:rsidRPr="00902B3A">
        <w:t xml:space="preserve"> </w:t>
      </w:r>
      <w:r w:rsidR="00E83023">
        <w:t xml:space="preserve">an open </w:t>
      </w:r>
      <w:r w:rsidR="00902B3A" w:rsidRPr="00902B3A">
        <w:t>M</w:t>
      </w:r>
      <w:r w:rsidR="00902B3A">
        <w:t>icrosoft</w:t>
      </w:r>
      <w:r w:rsidR="00AE4D38">
        <w:t xml:space="preserve"> Office file:</w:t>
      </w:r>
    </w:p>
    <w:p w14:paraId="5BFBFD94" w14:textId="7EA697FE" w:rsidR="00902B3A" w:rsidRDefault="009A7814" w:rsidP="00902B3A">
      <w:pPr>
        <w:jc w:val="center"/>
      </w:pPr>
      <w:r>
        <w:rPr>
          <w:noProof/>
          <w:lang w:eastAsia="ja-JP" w:bidi="he-IL"/>
        </w:rPr>
        <w:drawing>
          <wp:inline distT="0" distB="0" distL="0" distR="0" wp14:anchorId="3AFFBF90" wp14:editId="5821F91D">
            <wp:extent cx="3498480" cy="3432600"/>
            <wp:effectExtent l="0" t="0" r="6985" b="0"/>
            <wp:docPr id="10" name="Picture 10" descr="C:\Users\pwallace\Desktop\CorruptedPublishingPDE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wallace\Desktop\CorruptedPublishingPDE.tif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480" cy="343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FC79D" w14:textId="33E97CD8" w:rsidR="00AE4D38" w:rsidRDefault="00E83023" w:rsidP="001F0FFF">
      <w:r>
        <w:t>To resolve the issue, select another PDE from the drop-down list, and then</w:t>
      </w:r>
      <w:r w:rsidR="005213B5">
        <w:t xml:space="preserve"> reselect the PDE that had the corrupted display. The PDE </w:t>
      </w:r>
      <w:r w:rsidR="001F0FFF">
        <w:t>will then render correctly:</w:t>
      </w:r>
    </w:p>
    <w:p w14:paraId="63D6529F" w14:textId="3FDD644B" w:rsidR="00155210" w:rsidRDefault="00DF65CF" w:rsidP="00DF65CF">
      <w:pPr>
        <w:jc w:val="center"/>
      </w:pPr>
      <w:r>
        <w:rPr>
          <w:noProof/>
          <w:lang w:eastAsia="ja-JP" w:bidi="he-IL"/>
        </w:rPr>
        <w:drawing>
          <wp:inline distT="0" distB="0" distL="0" distR="0" wp14:anchorId="166706C4" wp14:editId="19AFE7BE">
            <wp:extent cx="3497040" cy="3431880"/>
            <wp:effectExtent l="0" t="0" r="8255" b="0"/>
            <wp:docPr id="9" name="Picture 9" descr="C:\Users\pwallace\Desktop\NormalPublishingPDE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wallace\Desktop\NormalPublishingPDE.tif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040" cy="343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5210" w:rsidSect="00633491">
      <w:headerReference w:type="default" r:id="rId19"/>
      <w:pgSz w:w="12240" w:h="15840"/>
      <w:pgMar w:top="1440" w:right="994" w:bottom="864" w:left="994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49710" w14:textId="77777777" w:rsidR="00596583" w:rsidRDefault="00596583" w:rsidP="00250140">
      <w:pPr>
        <w:spacing w:after="0" w:line="240" w:lineRule="auto"/>
      </w:pPr>
      <w:r>
        <w:separator/>
      </w:r>
    </w:p>
  </w:endnote>
  <w:endnote w:type="continuationSeparator" w:id="0">
    <w:p w14:paraId="5225F86F" w14:textId="77777777" w:rsidR="00596583" w:rsidRDefault="00596583" w:rsidP="0025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0C4DB" w14:textId="77777777" w:rsidR="00596583" w:rsidRDefault="00596583" w:rsidP="00250140">
      <w:pPr>
        <w:spacing w:after="0" w:line="240" w:lineRule="auto"/>
      </w:pPr>
      <w:r>
        <w:separator/>
      </w:r>
    </w:p>
  </w:footnote>
  <w:footnote w:type="continuationSeparator" w:id="0">
    <w:p w14:paraId="511C7BEE" w14:textId="77777777" w:rsidR="00596583" w:rsidRDefault="00596583" w:rsidP="00250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05DEC" w14:textId="77777777" w:rsidR="00250140" w:rsidRDefault="00FD2A54" w:rsidP="00250140">
    <w:pPr>
      <w:pStyle w:val="NormalIndent"/>
      <w:tabs>
        <w:tab w:val="left" w:pos="1900"/>
        <w:tab w:val="right" w:pos="10100"/>
      </w:tabs>
      <w:spacing w:before="240"/>
      <w:ind w:left="284" w:right="141"/>
      <w:rPr>
        <w:rFonts w:ascii="Arial" w:hAnsi="Arial"/>
      </w:rPr>
    </w:pP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A05DF0" wp14:editId="0EA05DF1">
              <wp:simplePos x="0" y="0"/>
              <wp:positionH relativeFrom="column">
                <wp:posOffset>-41275</wp:posOffset>
              </wp:positionH>
              <wp:positionV relativeFrom="paragraph">
                <wp:posOffset>-266700</wp:posOffset>
              </wp:positionV>
              <wp:extent cx="1463040" cy="406400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3040" cy="40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A05DF2" w14:textId="77777777" w:rsidR="00250140" w:rsidRDefault="00250140" w:rsidP="00250140">
                          <w:r>
                            <w:rPr>
                              <w:noProof/>
                              <w:lang w:eastAsia="ja-JP" w:bidi="he-IL"/>
                            </w:rPr>
                            <w:drawing>
                              <wp:inline distT="0" distB="0" distL="0" distR="0" wp14:anchorId="0EA05DF3" wp14:editId="0EA05DF4">
                                <wp:extent cx="1238250" cy="304800"/>
                                <wp:effectExtent l="0" t="0" r="0" b="0"/>
                                <wp:docPr id="8" name="Picture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3825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.25pt;margin-top:-21pt;width:115.2pt;height: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" filled="f" stroked="f">
              <v:textbox>
                <w:txbxContent>
                  <w:p w14:paraId="0EA05DF2" w14:textId="77777777" w:rsidR="00250140" w:rsidRDefault="00250140" w:rsidP="00250140">
                    <w:r>
                      <w:rPr>
                        <w:noProof/>
                        <w:lang w:eastAsia="ja-JP"/>
                      </w:rPr>
                      <w:drawing>
                        <wp:inline distT="0" distB="0" distL="0" distR="0" wp14:anchorId="0EA05DF3" wp14:editId="0EA05DF4">
                          <wp:extent cx="1238250" cy="304800"/>
                          <wp:effectExtent l="0" t="0" r="0" b="0"/>
                          <wp:docPr id="8" name="Picture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3825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250140">
      <w:rPr>
        <w:rFonts w:ascii="Arial" w:hAnsi="Arial"/>
        <w:b/>
        <w:i/>
      </w:rPr>
      <w:tab/>
    </w:r>
    <w:r w:rsidR="00250140">
      <w:rPr>
        <w:rFonts w:ascii="Arial" w:hAnsi="Arial"/>
        <w:b/>
        <w:i/>
        <w:sz w:val="24"/>
      </w:rPr>
      <w:tab/>
    </w:r>
    <w:r w:rsidR="00250140">
      <w:rPr>
        <w:rFonts w:ascii="Arial" w:eastAsia="MS Gothic" w:hAnsi="Arial"/>
      </w:rPr>
      <w:t>(Page.</w:t>
    </w:r>
    <w:r w:rsidR="0019099F">
      <w:rPr>
        <w:rFonts w:ascii="Arial" w:eastAsia="MS Gothic" w:hAnsi="Arial"/>
      </w:rPr>
      <w:fldChar w:fldCharType="begin"/>
    </w:r>
    <w:r w:rsidR="00250140">
      <w:rPr>
        <w:rFonts w:ascii="Arial" w:eastAsia="MS Gothic" w:hAnsi="Arial"/>
      </w:rPr>
      <w:instrText xml:space="preserve">page  </w:instrText>
    </w:r>
    <w:r w:rsidR="0019099F">
      <w:rPr>
        <w:rFonts w:ascii="Arial" w:eastAsia="MS Gothic" w:hAnsi="Arial"/>
      </w:rPr>
      <w:fldChar w:fldCharType="separate"/>
    </w:r>
    <w:r w:rsidR="00C6412C">
      <w:rPr>
        <w:rFonts w:ascii="Arial" w:eastAsia="MS Gothic" w:hAnsi="Arial"/>
        <w:noProof/>
      </w:rPr>
      <w:t>1</w:t>
    </w:r>
    <w:r w:rsidR="0019099F">
      <w:rPr>
        <w:rFonts w:ascii="Arial" w:eastAsia="MS Gothic" w:hAnsi="Arial"/>
      </w:rPr>
      <w:fldChar w:fldCharType="end"/>
    </w:r>
    <w:r w:rsidR="00250140">
      <w:rPr>
        <w:rFonts w:ascii="Arial" w:eastAsia="MS Gothic" w:hAnsi="Arial"/>
      </w:rPr>
      <w:t>/</w:t>
    </w:r>
    <w:r w:rsidR="0019099F">
      <w:rPr>
        <w:rFonts w:ascii="Arial" w:hAnsi="Arial"/>
      </w:rPr>
      <w:fldChar w:fldCharType="begin"/>
    </w:r>
    <w:r w:rsidR="00250140">
      <w:rPr>
        <w:rFonts w:ascii="Arial" w:hAnsi="Arial"/>
      </w:rPr>
      <w:instrText xml:space="preserve"> NUMPAGES </w:instrText>
    </w:r>
    <w:r w:rsidR="0019099F">
      <w:rPr>
        <w:rFonts w:ascii="Arial" w:hAnsi="Arial"/>
      </w:rPr>
      <w:fldChar w:fldCharType="separate"/>
    </w:r>
    <w:r w:rsidR="00C6412C">
      <w:rPr>
        <w:rFonts w:ascii="Arial" w:hAnsi="Arial"/>
        <w:noProof/>
      </w:rPr>
      <w:t>5</w:t>
    </w:r>
    <w:r w:rsidR="0019099F">
      <w:rPr>
        <w:rFonts w:ascii="Arial" w:hAnsi="Arial"/>
      </w:rPr>
      <w:fldChar w:fldCharType="end"/>
    </w:r>
    <w:r w:rsidR="00250140">
      <w:rPr>
        <w:rFonts w:ascii="Arial" w:eastAsia="MS Gothic" w:hAnsi="Arial"/>
      </w:rPr>
      <w:t>)</w:t>
    </w:r>
  </w:p>
  <w:p w14:paraId="0EA05DEE" w14:textId="6D4BF644" w:rsidR="00250140" w:rsidRDefault="00250140" w:rsidP="00037456">
    <w:pPr>
      <w:pStyle w:val="NormalIndent"/>
      <w:tabs>
        <w:tab w:val="left" w:pos="1800"/>
        <w:tab w:val="left" w:pos="5820"/>
        <w:tab w:val="left" w:pos="6900"/>
        <w:tab w:val="right" w:pos="10065"/>
      </w:tabs>
      <w:spacing w:line="480" w:lineRule="exact"/>
      <w:ind w:left="284"/>
    </w:pPr>
    <w:r>
      <w:rPr>
        <w:rFonts w:ascii="Arial" w:hAnsi="Arial"/>
        <w:b/>
        <w:i/>
        <w:sz w:val="54"/>
      </w:rPr>
      <w:t xml:space="preserve">    </w:t>
    </w:r>
    <w:r>
      <w:rPr>
        <w:rFonts w:ascii="Arial" w:hAnsi="Arial"/>
        <w:b/>
        <w:i/>
        <w:sz w:val="48"/>
      </w:rPr>
      <w:t>Service Bulletin</w:t>
    </w:r>
    <w:r>
      <w:rPr>
        <w:rFonts w:ascii="Arial" w:hAnsi="Arial"/>
      </w:rPr>
      <w:tab/>
      <w:t xml:space="preserve">              </w:t>
    </w:r>
    <w:r>
      <w:rPr>
        <w:rFonts w:ascii="Arial" w:hAnsi="Arial"/>
      </w:rPr>
      <w:tab/>
    </w:r>
    <w:r w:rsidR="00EF42B3">
      <w:rPr>
        <w:rFonts w:ascii="Arial" w:hAnsi="Arial"/>
      </w:rPr>
      <w:t>Octo</w:t>
    </w:r>
    <w:r w:rsidR="00A20F17">
      <w:rPr>
        <w:rFonts w:ascii="Arial" w:hAnsi="Arial"/>
      </w:rPr>
      <w:t xml:space="preserve">ber </w:t>
    </w:r>
    <w:r w:rsidR="00037456">
      <w:rPr>
        <w:rFonts w:ascii="Arial" w:hAnsi="Arial"/>
      </w:rPr>
      <w:t>17</w:t>
    </w:r>
    <w:r w:rsidR="004B1D5D">
      <w:rPr>
        <w:rFonts w:ascii="Arial" w:hAnsi="Arial"/>
      </w:rPr>
      <w:t>, 201</w:t>
    </w:r>
    <w:r w:rsidR="00EF42B3">
      <w:rPr>
        <w:rFonts w:ascii="Arial" w:hAnsi="Arial"/>
      </w:rPr>
      <w:t>4</w:t>
    </w:r>
  </w:p>
  <w:p w14:paraId="0EA05DEF" w14:textId="77777777" w:rsidR="00250140" w:rsidRDefault="00250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BC2"/>
    <w:multiLevelType w:val="hybridMultilevel"/>
    <w:tmpl w:val="9EF0F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D0A1E"/>
    <w:multiLevelType w:val="hybridMultilevel"/>
    <w:tmpl w:val="B3461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D7C9B"/>
    <w:multiLevelType w:val="hybridMultilevel"/>
    <w:tmpl w:val="14320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1272A"/>
    <w:multiLevelType w:val="hybridMultilevel"/>
    <w:tmpl w:val="AA180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56BEE"/>
    <w:multiLevelType w:val="hybridMultilevel"/>
    <w:tmpl w:val="416EA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4016"/>
    <w:multiLevelType w:val="hybridMultilevel"/>
    <w:tmpl w:val="94E49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A5A14"/>
    <w:multiLevelType w:val="hybridMultilevel"/>
    <w:tmpl w:val="DC204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137E4E"/>
    <w:multiLevelType w:val="hybridMultilevel"/>
    <w:tmpl w:val="B3461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010BF"/>
    <w:multiLevelType w:val="hybridMultilevel"/>
    <w:tmpl w:val="F26CB7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5F7D92"/>
    <w:multiLevelType w:val="hybridMultilevel"/>
    <w:tmpl w:val="15142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47D11"/>
    <w:multiLevelType w:val="hybridMultilevel"/>
    <w:tmpl w:val="B1DCD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12027"/>
    <w:multiLevelType w:val="hybridMultilevel"/>
    <w:tmpl w:val="78FCB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703A2"/>
    <w:multiLevelType w:val="hybridMultilevel"/>
    <w:tmpl w:val="2FC27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C41D38"/>
    <w:multiLevelType w:val="hybridMultilevel"/>
    <w:tmpl w:val="FF609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A1FCD"/>
    <w:multiLevelType w:val="hybridMultilevel"/>
    <w:tmpl w:val="6548DC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45053"/>
    <w:multiLevelType w:val="hybridMultilevel"/>
    <w:tmpl w:val="99142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822ABE"/>
    <w:multiLevelType w:val="hybridMultilevel"/>
    <w:tmpl w:val="E5B28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7"/>
  </w:num>
  <w:num w:numId="5">
    <w:abstractNumId w:val="0"/>
  </w:num>
  <w:num w:numId="6">
    <w:abstractNumId w:val="10"/>
  </w:num>
  <w:num w:numId="7">
    <w:abstractNumId w:val="8"/>
  </w:num>
  <w:num w:numId="8">
    <w:abstractNumId w:val="14"/>
  </w:num>
  <w:num w:numId="9">
    <w:abstractNumId w:val="12"/>
  </w:num>
  <w:num w:numId="10">
    <w:abstractNumId w:val="16"/>
  </w:num>
  <w:num w:numId="11">
    <w:abstractNumId w:val="3"/>
  </w:num>
  <w:num w:numId="12">
    <w:abstractNumId w:val="4"/>
  </w:num>
  <w:num w:numId="13">
    <w:abstractNumId w:val="9"/>
  </w:num>
  <w:num w:numId="14">
    <w:abstractNumId w:val="13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1A3"/>
    <w:rsid w:val="0001235E"/>
    <w:rsid w:val="00017000"/>
    <w:rsid w:val="00037360"/>
    <w:rsid w:val="00037456"/>
    <w:rsid w:val="000544AD"/>
    <w:rsid w:val="0009309B"/>
    <w:rsid w:val="000A06CF"/>
    <w:rsid w:val="000B1147"/>
    <w:rsid w:val="000B4388"/>
    <w:rsid w:val="000C63E0"/>
    <w:rsid w:val="000E1CDA"/>
    <w:rsid w:val="000F1BA5"/>
    <w:rsid w:val="00110695"/>
    <w:rsid w:val="00121DC5"/>
    <w:rsid w:val="00126A76"/>
    <w:rsid w:val="00134EE4"/>
    <w:rsid w:val="00135710"/>
    <w:rsid w:val="001519FA"/>
    <w:rsid w:val="00155210"/>
    <w:rsid w:val="0016286E"/>
    <w:rsid w:val="00172761"/>
    <w:rsid w:val="001840B2"/>
    <w:rsid w:val="0019099F"/>
    <w:rsid w:val="00192B05"/>
    <w:rsid w:val="001A4F33"/>
    <w:rsid w:val="001C0DC9"/>
    <w:rsid w:val="001E11BB"/>
    <w:rsid w:val="001E772C"/>
    <w:rsid w:val="001F0FFF"/>
    <w:rsid w:val="001F358E"/>
    <w:rsid w:val="001F7203"/>
    <w:rsid w:val="002400E2"/>
    <w:rsid w:val="00247667"/>
    <w:rsid w:val="00250140"/>
    <w:rsid w:val="00253E7C"/>
    <w:rsid w:val="00255709"/>
    <w:rsid w:val="00262AD8"/>
    <w:rsid w:val="0027449B"/>
    <w:rsid w:val="00296D60"/>
    <w:rsid w:val="002A1979"/>
    <w:rsid w:val="002E0956"/>
    <w:rsid w:val="002E345F"/>
    <w:rsid w:val="002F60AF"/>
    <w:rsid w:val="002F6182"/>
    <w:rsid w:val="003002FF"/>
    <w:rsid w:val="003406E0"/>
    <w:rsid w:val="00345566"/>
    <w:rsid w:val="00345C47"/>
    <w:rsid w:val="00350E03"/>
    <w:rsid w:val="00356B2F"/>
    <w:rsid w:val="00366A89"/>
    <w:rsid w:val="00366B03"/>
    <w:rsid w:val="00373A50"/>
    <w:rsid w:val="0037630F"/>
    <w:rsid w:val="00383056"/>
    <w:rsid w:val="003B2E4B"/>
    <w:rsid w:val="003B6417"/>
    <w:rsid w:val="003D6EFF"/>
    <w:rsid w:val="003E53BC"/>
    <w:rsid w:val="004006B4"/>
    <w:rsid w:val="00404CE9"/>
    <w:rsid w:val="00406250"/>
    <w:rsid w:val="00410DBE"/>
    <w:rsid w:val="00430473"/>
    <w:rsid w:val="004306CD"/>
    <w:rsid w:val="00430C52"/>
    <w:rsid w:val="00447589"/>
    <w:rsid w:val="0046543F"/>
    <w:rsid w:val="0046549D"/>
    <w:rsid w:val="004710F0"/>
    <w:rsid w:val="00474209"/>
    <w:rsid w:val="00483BF6"/>
    <w:rsid w:val="004947EE"/>
    <w:rsid w:val="004A2C1C"/>
    <w:rsid w:val="004A31CB"/>
    <w:rsid w:val="004A3CED"/>
    <w:rsid w:val="004B1D5D"/>
    <w:rsid w:val="004B4433"/>
    <w:rsid w:val="004D762B"/>
    <w:rsid w:val="004E23FC"/>
    <w:rsid w:val="005031A7"/>
    <w:rsid w:val="005121A8"/>
    <w:rsid w:val="005213B5"/>
    <w:rsid w:val="0053247E"/>
    <w:rsid w:val="00532B8E"/>
    <w:rsid w:val="00537644"/>
    <w:rsid w:val="00537FE4"/>
    <w:rsid w:val="00543B5E"/>
    <w:rsid w:val="005441A8"/>
    <w:rsid w:val="00544F8A"/>
    <w:rsid w:val="005601C9"/>
    <w:rsid w:val="005655AE"/>
    <w:rsid w:val="00577BD9"/>
    <w:rsid w:val="00596583"/>
    <w:rsid w:val="005C47FB"/>
    <w:rsid w:val="005D0385"/>
    <w:rsid w:val="005D7CDE"/>
    <w:rsid w:val="005E28EC"/>
    <w:rsid w:val="005F3117"/>
    <w:rsid w:val="005F4891"/>
    <w:rsid w:val="005F4F73"/>
    <w:rsid w:val="00606E11"/>
    <w:rsid w:val="00616838"/>
    <w:rsid w:val="00622F6C"/>
    <w:rsid w:val="00626AA5"/>
    <w:rsid w:val="00631C9A"/>
    <w:rsid w:val="00633491"/>
    <w:rsid w:val="00651339"/>
    <w:rsid w:val="006523A7"/>
    <w:rsid w:val="00652F5C"/>
    <w:rsid w:val="006770E4"/>
    <w:rsid w:val="0069293C"/>
    <w:rsid w:val="006A78D0"/>
    <w:rsid w:val="006C5199"/>
    <w:rsid w:val="006D18D5"/>
    <w:rsid w:val="006D6B4F"/>
    <w:rsid w:val="006F79A9"/>
    <w:rsid w:val="00700899"/>
    <w:rsid w:val="00703401"/>
    <w:rsid w:val="00706DBC"/>
    <w:rsid w:val="00714D38"/>
    <w:rsid w:val="00723F50"/>
    <w:rsid w:val="00736139"/>
    <w:rsid w:val="00737095"/>
    <w:rsid w:val="0074664B"/>
    <w:rsid w:val="00756D62"/>
    <w:rsid w:val="00761407"/>
    <w:rsid w:val="00761806"/>
    <w:rsid w:val="0076752E"/>
    <w:rsid w:val="00773679"/>
    <w:rsid w:val="00773DDF"/>
    <w:rsid w:val="00791394"/>
    <w:rsid w:val="007B47FA"/>
    <w:rsid w:val="007B490F"/>
    <w:rsid w:val="007C3D63"/>
    <w:rsid w:val="007C4350"/>
    <w:rsid w:val="007D0544"/>
    <w:rsid w:val="007D6B26"/>
    <w:rsid w:val="007E7686"/>
    <w:rsid w:val="007F1D7E"/>
    <w:rsid w:val="00800266"/>
    <w:rsid w:val="00801805"/>
    <w:rsid w:val="00834B9B"/>
    <w:rsid w:val="00836D70"/>
    <w:rsid w:val="0084292A"/>
    <w:rsid w:val="00845C0C"/>
    <w:rsid w:val="0085581E"/>
    <w:rsid w:val="008640E3"/>
    <w:rsid w:val="008708F7"/>
    <w:rsid w:val="00877B5A"/>
    <w:rsid w:val="00891227"/>
    <w:rsid w:val="0089368B"/>
    <w:rsid w:val="00893D29"/>
    <w:rsid w:val="008B0CC6"/>
    <w:rsid w:val="008B5FA9"/>
    <w:rsid w:val="008C3AEE"/>
    <w:rsid w:val="008C5822"/>
    <w:rsid w:val="009008CF"/>
    <w:rsid w:val="00902B3A"/>
    <w:rsid w:val="009046D1"/>
    <w:rsid w:val="00906768"/>
    <w:rsid w:val="00934786"/>
    <w:rsid w:val="009432F9"/>
    <w:rsid w:val="00951ECB"/>
    <w:rsid w:val="009543A1"/>
    <w:rsid w:val="009568AD"/>
    <w:rsid w:val="00983F13"/>
    <w:rsid w:val="00984656"/>
    <w:rsid w:val="009959C1"/>
    <w:rsid w:val="009A47CD"/>
    <w:rsid w:val="009A7814"/>
    <w:rsid w:val="009B116D"/>
    <w:rsid w:val="009C173F"/>
    <w:rsid w:val="009E0E28"/>
    <w:rsid w:val="009E3E2C"/>
    <w:rsid w:val="009E7C1D"/>
    <w:rsid w:val="009F1DF2"/>
    <w:rsid w:val="00A06754"/>
    <w:rsid w:val="00A0683A"/>
    <w:rsid w:val="00A142DA"/>
    <w:rsid w:val="00A165AA"/>
    <w:rsid w:val="00A203A7"/>
    <w:rsid w:val="00A20F17"/>
    <w:rsid w:val="00A23D0C"/>
    <w:rsid w:val="00A43BDF"/>
    <w:rsid w:val="00A648F4"/>
    <w:rsid w:val="00A6750E"/>
    <w:rsid w:val="00A67AFC"/>
    <w:rsid w:val="00A72161"/>
    <w:rsid w:val="00A73CEF"/>
    <w:rsid w:val="00A86FE5"/>
    <w:rsid w:val="00A9371B"/>
    <w:rsid w:val="00AC146B"/>
    <w:rsid w:val="00AC3726"/>
    <w:rsid w:val="00AE3726"/>
    <w:rsid w:val="00AE4D38"/>
    <w:rsid w:val="00AF09C3"/>
    <w:rsid w:val="00AF5638"/>
    <w:rsid w:val="00AF61CB"/>
    <w:rsid w:val="00AF6D3F"/>
    <w:rsid w:val="00B20258"/>
    <w:rsid w:val="00B352C1"/>
    <w:rsid w:val="00B81AF4"/>
    <w:rsid w:val="00B90B4E"/>
    <w:rsid w:val="00B960B0"/>
    <w:rsid w:val="00BA5983"/>
    <w:rsid w:val="00BC1E9E"/>
    <w:rsid w:val="00BC500E"/>
    <w:rsid w:val="00BD7621"/>
    <w:rsid w:val="00BE0039"/>
    <w:rsid w:val="00BF1B3A"/>
    <w:rsid w:val="00BF5183"/>
    <w:rsid w:val="00BF7FB8"/>
    <w:rsid w:val="00C01974"/>
    <w:rsid w:val="00C13DF8"/>
    <w:rsid w:val="00C22A05"/>
    <w:rsid w:val="00C26B61"/>
    <w:rsid w:val="00C26C15"/>
    <w:rsid w:val="00C343A0"/>
    <w:rsid w:val="00C34DF5"/>
    <w:rsid w:val="00C35F1E"/>
    <w:rsid w:val="00C40A4E"/>
    <w:rsid w:val="00C5347F"/>
    <w:rsid w:val="00C54FFB"/>
    <w:rsid w:val="00C607DC"/>
    <w:rsid w:val="00C6412C"/>
    <w:rsid w:val="00C70C77"/>
    <w:rsid w:val="00C814E6"/>
    <w:rsid w:val="00C816FE"/>
    <w:rsid w:val="00CA69AF"/>
    <w:rsid w:val="00CC2073"/>
    <w:rsid w:val="00CC2535"/>
    <w:rsid w:val="00D212C0"/>
    <w:rsid w:val="00D431D3"/>
    <w:rsid w:val="00D57E14"/>
    <w:rsid w:val="00D707C8"/>
    <w:rsid w:val="00D84D19"/>
    <w:rsid w:val="00DC5C53"/>
    <w:rsid w:val="00DE28F0"/>
    <w:rsid w:val="00DE7F83"/>
    <w:rsid w:val="00DF65CF"/>
    <w:rsid w:val="00E0638D"/>
    <w:rsid w:val="00E334F9"/>
    <w:rsid w:val="00E356D1"/>
    <w:rsid w:val="00E5094D"/>
    <w:rsid w:val="00E52114"/>
    <w:rsid w:val="00E53C05"/>
    <w:rsid w:val="00E53D9A"/>
    <w:rsid w:val="00E57C95"/>
    <w:rsid w:val="00E616EF"/>
    <w:rsid w:val="00E6313F"/>
    <w:rsid w:val="00E83023"/>
    <w:rsid w:val="00E93745"/>
    <w:rsid w:val="00EB3ABC"/>
    <w:rsid w:val="00ED3EEB"/>
    <w:rsid w:val="00EF42B3"/>
    <w:rsid w:val="00EF6A2B"/>
    <w:rsid w:val="00F14939"/>
    <w:rsid w:val="00F22A1D"/>
    <w:rsid w:val="00F25BCC"/>
    <w:rsid w:val="00F274C2"/>
    <w:rsid w:val="00F321CB"/>
    <w:rsid w:val="00F40B60"/>
    <w:rsid w:val="00F648DC"/>
    <w:rsid w:val="00F6656D"/>
    <w:rsid w:val="00F71120"/>
    <w:rsid w:val="00F742DB"/>
    <w:rsid w:val="00F8145B"/>
    <w:rsid w:val="00F830F4"/>
    <w:rsid w:val="00FA42E0"/>
    <w:rsid w:val="00FB0B87"/>
    <w:rsid w:val="00FB31F0"/>
    <w:rsid w:val="00FB6E12"/>
    <w:rsid w:val="00FC16AA"/>
    <w:rsid w:val="00FC31A3"/>
    <w:rsid w:val="00FC36F1"/>
    <w:rsid w:val="00FC7C6B"/>
    <w:rsid w:val="00FD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05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1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0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140"/>
  </w:style>
  <w:style w:type="paragraph" w:styleId="Footer">
    <w:name w:val="footer"/>
    <w:basedOn w:val="Normal"/>
    <w:link w:val="FooterChar"/>
    <w:uiPriority w:val="99"/>
    <w:unhideWhenUsed/>
    <w:rsid w:val="00250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140"/>
  </w:style>
  <w:style w:type="paragraph" w:styleId="NormalIndent">
    <w:name w:val="Normal Indent"/>
    <w:basedOn w:val="Normal"/>
    <w:uiPriority w:val="99"/>
    <w:rsid w:val="00250140"/>
    <w:pPr>
      <w:spacing w:after="0" w:line="240" w:lineRule="auto"/>
      <w:ind w:left="720"/>
    </w:pPr>
    <w:rPr>
      <w:rFonts w:ascii="Helvetica" w:eastAsia="MS Mincho" w:hAnsi="Helvetica" w:cs="Times New Roman"/>
      <w:sz w:val="20"/>
      <w:szCs w:val="20"/>
      <w:lang w:eastAsia="ja-JP"/>
    </w:rPr>
  </w:style>
  <w:style w:type="paragraph" w:styleId="NoSpacing">
    <w:name w:val="No Spacing"/>
    <w:uiPriority w:val="1"/>
    <w:qFormat/>
    <w:rsid w:val="00B90B4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7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AF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6E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E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E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E1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83056"/>
    <w:rPr>
      <w:color w:val="0000FF" w:themeColor="hyperlink"/>
      <w:u w:val="single"/>
    </w:rPr>
  </w:style>
  <w:style w:type="table" w:styleId="MediumShading1-Accent1">
    <w:name w:val="Medium Shading 1 Accent 1"/>
    <w:basedOn w:val="TableNormal"/>
    <w:uiPriority w:val="63"/>
    <w:rsid w:val="008708F7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style-span">
    <w:name w:val="apple-style-span"/>
    <w:basedOn w:val="DefaultParagraphFont"/>
    <w:rsid w:val="00652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1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0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140"/>
  </w:style>
  <w:style w:type="paragraph" w:styleId="Footer">
    <w:name w:val="footer"/>
    <w:basedOn w:val="Normal"/>
    <w:link w:val="FooterChar"/>
    <w:uiPriority w:val="99"/>
    <w:unhideWhenUsed/>
    <w:rsid w:val="00250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140"/>
  </w:style>
  <w:style w:type="paragraph" w:styleId="NormalIndent">
    <w:name w:val="Normal Indent"/>
    <w:basedOn w:val="Normal"/>
    <w:uiPriority w:val="99"/>
    <w:rsid w:val="00250140"/>
    <w:pPr>
      <w:spacing w:after="0" w:line="240" w:lineRule="auto"/>
      <w:ind w:left="720"/>
    </w:pPr>
    <w:rPr>
      <w:rFonts w:ascii="Helvetica" w:eastAsia="MS Mincho" w:hAnsi="Helvetica" w:cs="Times New Roman"/>
      <w:sz w:val="20"/>
      <w:szCs w:val="20"/>
      <w:lang w:eastAsia="ja-JP"/>
    </w:rPr>
  </w:style>
  <w:style w:type="paragraph" w:styleId="NoSpacing">
    <w:name w:val="No Spacing"/>
    <w:uiPriority w:val="1"/>
    <w:qFormat/>
    <w:rsid w:val="00B90B4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7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AF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6E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E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E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E1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83056"/>
    <w:rPr>
      <w:color w:val="0000FF" w:themeColor="hyperlink"/>
      <w:u w:val="single"/>
    </w:rPr>
  </w:style>
  <w:style w:type="table" w:styleId="MediumShading1-Accent1">
    <w:name w:val="Medium Shading 1 Accent 1"/>
    <w:basedOn w:val="TableNormal"/>
    <w:uiPriority w:val="63"/>
    <w:rsid w:val="008708F7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style-span">
    <w:name w:val="apple-style-span"/>
    <w:basedOn w:val="DefaultParagraphFont"/>
    <w:rsid w:val="00652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tif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6.tiff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tif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6336E8F0DB5438D15870A0D7D8B97" ma:contentTypeVersion="0" ma:contentTypeDescription="Create a new document." ma:contentTypeScope="" ma:versionID="f16c1a9e65d075692fdb2d5c4ae0fcb9">
  <xsd:schema xmlns:xsd="http://www.w3.org/2001/XMLSchema" xmlns:p="http://schemas.microsoft.com/office/2006/metadata/properties" targetNamespace="http://schemas.microsoft.com/office/2006/metadata/properties" ma:root="true" ma:fieldsID="f4d196f5c675f743c82a55ad494504e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17C5C-EAC4-4541-9BB5-62DE2DE32A7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C2BD212-7EA6-496A-B11A-611B96AE5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F329E-E66F-4F8A-9F69-D4B9E34D5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4D91206-7C3B-4501-B5CF-18B1CEA5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Wallace</dc:creator>
  <cp:lastModifiedBy>Paul Wallace</cp:lastModifiedBy>
  <cp:revision>14</cp:revision>
  <cp:lastPrinted>2014-10-04T00:18:00Z</cp:lastPrinted>
  <dcterms:created xsi:type="dcterms:W3CDTF">2014-10-17T19:12:00Z</dcterms:created>
  <dcterms:modified xsi:type="dcterms:W3CDTF">2014-10-18T00:41:00Z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0x0101003076336E8F0DB5438D15870A0D7D8B97</vt:lpwstr>
  </property>
  <property fmtid="{D5CDD505-2E9C-101B-9397-08002B2CF9AE}" pid="3" name="Description0">
    <vt:lpwstr>&lt;No Description&gt;</vt:lpwstr>
  </property>
  <property fmtid="{D5CDD505-2E9C-101B-9397-08002B2CF9AE}" pid="4" name="Owner">
    <vt:lpwstr/>
  </property>
  <property fmtid="{D5CDD505-2E9C-101B-9397-08002B2CF9AE}" pid="5" name="Status">
    <vt:lpwstr>Draft</vt:lpwstr>
  </property>
</Properties>
</file>